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BDB8" w14:textId="13C23D36" w:rsidR="009205F5" w:rsidRDefault="00FD731D">
      <w:pPr>
        <w:widowControl/>
        <w:spacing w:before="156"/>
        <w:jc w:val="center"/>
        <w:rPr>
          <w:rFonts w:ascii="黑体" w:eastAsia="黑体" w:hAnsi="黑体"/>
          <w:b/>
          <w:bCs/>
          <w:sz w:val="28"/>
          <w:szCs w:val="28"/>
        </w:rPr>
      </w:pPr>
      <w:r>
        <w:rPr>
          <w:rFonts w:ascii="黑体" w:eastAsia="黑体" w:hAnsi="黑体" w:hint="eastAsia"/>
          <w:b/>
          <w:bCs/>
          <w:sz w:val="28"/>
          <w:szCs w:val="28"/>
        </w:rPr>
        <w:t>兴银理财</w:t>
      </w:r>
      <w:permStart w:id="197356938" w:edGrp="everyone"/>
      <w:r>
        <w:rPr>
          <w:rFonts w:ascii="黑体" w:eastAsia="黑体" w:hAnsi="黑体" w:hint="eastAsia"/>
          <w:b/>
          <w:bCs/>
          <w:sz w:val="28"/>
          <w:szCs w:val="28"/>
        </w:rPr>
        <w:t>【</w:t>
      </w:r>
      <w:r w:rsidR="00D91849" w:rsidRPr="00FC58EF">
        <w:rPr>
          <w:rFonts w:ascii="黑体" w:eastAsia="黑体" w:hAnsi="黑体" w:hint="eastAsia"/>
          <w:b/>
          <w:bCs/>
          <w:sz w:val="28"/>
          <w:szCs w:val="28"/>
        </w:rPr>
        <w:t>稳利安盈封闭式</w:t>
      </w:r>
      <w:bookmarkStart w:id="0" w:name="_GoBack"/>
      <w:bookmarkEnd w:id="0"/>
      <w:r>
        <w:rPr>
          <w:rFonts w:ascii="黑体" w:eastAsia="黑体" w:hAnsi="黑体" w:hint="eastAsia"/>
          <w:b/>
          <w:bCs/>
          <w:sz w:val="28"/>
          <w:szCs w:val="28"/>
        </w:rPr>
        <w:t>】</w:t>
      </w:r>
      <w:permEnd w:id="197356938"/>
      <w:r>
        <w:rPr>
          <w:rFonts w:ascii="黑体" w:eastAsia="黑体" w:hAnsi="黑体" w:hint="eastAsia"/>
          <w:b/>
          <w:bCs/>
          <w:sz w:val="28"/>
          <w:szCs w:val="28"/>
        </w:rPr>
        <w:t>理财产品</w:t>
      </w:r>
    </w:p>
    <w:p w14:paraId="4D63215F" w14:textId="77777777" w:rsidR="009205F5" w:rsidRDefault="00FD731D">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14:paraId="6F041812" w14:textId="77777777" w:rsidR="009205F5" w:rsidRDefault="00FD731D">
      <w:pPr>
        <w:autoSpaceDE w:val="0"/>
        <w:autoSpaceDN w:val="0"/>
        <w:adjustRightInd w:val="0"/>
        <w:snapToGrid w:val="0"/>
        <w:spacing w:beforeLines="50" w:before="156" w:line="320" w:lineRule="exact"/>
        <w:jc w:val="center"/>
        <w:rPr>
          <w:rFonts w:ascii="宋体" w:hAnsi="宋体"/>
          <w:b/>
          <w:sz w:val="32"/>
          <w:szCs w:val="32"/>
        </w:rPr>
      </w:pPr>
      <w:r>
        <w:rPr>
          <w:rFonts w:ascii="宋体" w:hAnsi="宋体" w:hint="eastAsia"/>
          <w:b/>
          <w:sz w:val="24"/>
        </w:rPr>
        <w:t>理财非存款、产品有风险、投资须谨慎</w:t>
      </w:r>
    </w:p>
    <w:p w14:paraId="0B1C4D39" w14:textId="77777777" w:rsidR="009205F5" w:rsidRDefault="00FD731D">
      <w:pPr>
        <w:tabs>
          <w:tab w:val="left" w:pos="8070"/>
          <w:tab w:val="right" w:pos="8306"/>
        </w:tabs>
        <w:autoSpaceDE w:val="0"/>
        <w:autoSpaceDN w:val="0"/>
        <w:adjustRightInd w:val="0"/>
        <w:snapToGrid w:val="0"/>
        <w:spacing w:beforeLines="50" w:before="156" w:line="320" w:lineRule="exact"/>
        <w:jc w:val="center"/>
        <w:rPr>
          <w:rFonts w:ascii="宋体" w:hAnsi="宋体"/>
          <w:b/>
          <w:szCs w:val="21"/>
          <w:u w:val="single"/>
        </w:rPr>
      </w:pPr>
      <w:r>
        <w:rPr>
          <w:rFonts w:ascii="宋体" w:hAnsi="宋体" w:hint="eastAsia"/>
          <w:b/>
          <w:szCs w:val="21"/>
        </w:rPr>
        <w:t>协议编号：</w:t>
      </w:r>
    </w:p>
    <w:p w14:paraId="57CB3FB9" w14:textId="77777777"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817"/>
        <w:gridCol w:w="635"/>
        <w:gridCol w:w="1085"/>
        <w:gridCol w:w="1384"/>
        <w:gridCol w:w="1234"/>
        <w:gridCol w:w="2443"/>
      </w:tblGrid>
      <w:tr w:rsidR="009205F5" w14:paraId="77FABEA1" w14:textId="77777777">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14:paraId="2B588901" w14:textId="77777777" w:rsidR="009205F5" w:rsidRDefault="00FD731D">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14:paraId="7E8CBB4F" w14:textId="77777777" w:rsidR="009205F5" w:rsidRDefault="009205F5">
            <w:pPr>
              <w:pStyle w:val="a6"/>
              <w:spacing w:line="320" w:lineRule="exact"/>
              <w:rPr>
                <w:rFonts w:ascii="宋体" w:hAnsi="宋体"/>
                <w:b/>
                <w:bCs/>
                <w:sz w:val="28"/>
                <w:szCs w:val="28"/>
              </w:rPr>
            </w:pPr>
          </w:p>
        </w:tc>
      </w:tr>
      <w:tr w:rsidR="009205F5" w14:paraId="0F861AAC" w14:textId="77777777">
        <w:trPr>
          <w:cantSplit/>
          <w:trHeight w:hRule="exact" w:val="170"/>
          <w:jc w:val="center"/>
        </w:trPr>
        <w:tc>
          <w:tcPr>
            <w:tcW w:w="7598" w:type="dxa"/>
            <w:gridSpan w:val="6"/>
            <w:shd w:val="pct10" w:color="A6A6A6" w:themeColor="background1" w:themeShade="A6" w:fill="A6A6A6" w:themeFill="background1" w:themeFillShade="A6"/>
            <w:vAlign w:val="center"/>
          </w:tcPr>
          <w:p w14:paraId="69702D48" w14:textId="77777777" w:rsidR="009205F5" w:rsidRDefault="009205F5">
            <w:pPr>
              <w:pStyle w:val="a6"/>
              <w:spacing w:line="320" w:lineRule="exact"/>
              <w:rPr>
                <w:rFonts w:ascii="宋体" w:hAnsi="宋体"/>
                <w:b/>
                <w:bCs/>
                <w:sz w:val="28"/>
                <w:szCs w:val="28"/>
              </w:rPr>
            </w:pPr>
          </w:p>
        </w:tc>
      </w:tr>
      <w:tr w:rsidR="009205F5" w14:paraId="54B3F007" w14:textId="77777777">
        <w:trPr>
          <w:trHeight w:hRule="exact" w:val="340"/>
          <w:jc w:val="center"/>
        </w:trPr>
        <w:tc>
          <w:tcPr>
            <w:tcW w:w="817" w:type="dxa"/>
            <w:vMerge w:val="restart"/>
            <w:shd w:val="solid" w:color="FFFFFF" w:fill="FFFFFF"/>
            <w:vAlign w:val="center"/>
          </w:tcPr>
          <w:p w14:paraId="26B9E119" w14:textId="77777777" w:rsidR="009205F5" w:rsidRDefault="00FD731D">
            <w:pPr>
              <w:spacing w:line="320" w:lineRule="exact"/>
              <w:jc w:val="left"/>
              <w:rPr>
                <w:rFonts w:ascii="宋体" w:hAnsi="宋体"/>
                <w:b/>
                <w:bCs/>
                <w:sz w:val="18"/>
                <w:szCs w:val="18"/>
              </w:rPr>
            </w:pPr>
            <w:permStart w:id="1136163012" w:edGrp="everyone" w:colFirst="3" w:colLast="3"/>
            <w:r>
              <w:rPr>
                <w:rFonts w:ascii="宋体" w:hAnsi="宋体" w:hint="eastAsia"/>
                <w:b/>
                <w:bCs/>
                <w:sz w:val="18"/>
                <w:szCs w:val="18"/>
              </w:rPr>
              <w:t>投资者信息</w:t>
            </w:r>
          </w:p>
        </w:tc>
        <w:tc>
          <w:tcPr>
            <w:tcW w:w="635" w:type="dxa"/>
            <w:vMerge w:val="restart"/>
            <w:shd w:val="solid" w:color="FFFFFF" w:fill="FFFFFF"/>
            <w:vAlign w:val="center"/>
          </w:tcPr>
          <w:p w14:paraId="43FD40CB"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14:paraId="65AB74E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14:paraId="7DAF9A00" w14:textId="77777777" w:rsidR="009205F5" w:rsidRDefault="009205F5">
            <w:pPr>
              <w:spacing w:line="320" w:lineRule="exact"/>
              <w:jc w:val="left"/>
              <w:rPr>
                <w:rFonts w:ascii="宋体" w:hAnsi="宋体"/>
                <w:b/>
                <w:bCs/>
                <w:sz w:val="18"/>
                <w:szCs w:val="18"/>
              </w:rPr>
            </w:pPr>
          </w:p>
        </w:tc>
      </w:tr>
      <w:tr w:rsidR="009205F5" w14:paraId="3B20516A" w14:textId="77777777">
        <w:trPr>
          <w:trHeight w:hRule="exact" w:val="340"/>
          <w:jc w:val="center"/>
        </w:trPr>
        <w:tc>
          <w:tcPr>
            <w:tcW w:w="817" w:type="dxa"/>
            <w:vMerge/>
            <w:shd w:val="solid" w:color="FFFFFF" w:fill="FFFFFF"/>
            <w:vAlign w:val="center"/>
          </w:tcPr>
          <w:p w14:paraId="160C2A77" w14:textId="77777777" w:rsidR="009205F5" w:rsidRDefault="009205F5">
            <w:pPr>
              <w:spacing w:line="320" w:lineRule="exact"/>
              <w:jc w:val="left"/>
              <w:rPr>
                <w:rFonts w:ascii="宋体" w:hAnsi="宋体"/>
                <w:b/>
                <w:bCs/>
                <w:sz w:val="18"/>
                <w:szCs w:val="18"/>
              </w:rPr>
            </w:pPr>
            <w:permStart w:id="964178047" w:edGrp="everyone" w:colFirst="3" w:colLast="3"/>
            <w:permStart w:id="817654658" w:edGrp="everyone" w:colFirst="5" w:colLast="5"/>
            <w:permEnd w:id="1136163012"/>
          </w:p>
        </w:tc>
        <w:tc>
          <w:tcPr>
            <w:tcW w:w="635" w:type="dxa"/>
            <w:vMerge/>
            <w:shd w:val="solid" w:color="FFFFFF" w:fill="FFFFFF"/>
            <w:vAlign w:val="center"/>
          </w:tcPr>
          <w:p w14:paraId="6BC5DC9D"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20AD5485"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14:paraId="349031EE" w14:textId="77777777" w:rsidR="009205F5" w:rsidRDefault="009205F5">
            <w:pPr>
              <w:spacing w:line="320" w:lineRule="exact"/>
              <w:jc w:val="left"/>
              <w:rPr>
                <w:rFonts w:ascii="宋体" w:hAnsi="宋体"/>
                <w:b/>
                <w:bCs/>
                <w:sz w:val="18"/>
                <w:szCs w:val="18"/>
              </w:rPr>
            </w:pPr>
          </w:p>
        </w:tc>
        <w:tc>
          <w:tcPr>
            <w:tcW w:w="1234" w:type="dxa"/>
            <w:shd w:val="solid" w:color="FFFFFF" w:fill="FFFFFF"/>
            <w:vAlign w:val="center"/>
          </w:tcPr>
          <w:p w14:paraId="1AD85978"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14:paraId="78ED1A8B" w14:textId="77777777" w:rsidR="009205F5" w:rsidRDefault="009205F5">
            <w:pPr>
              <w:spacing w:line="320" w:lineRule="exact"/>
              <w:jc w:val="left"/>
              <w:rPr>
                <w:rFonts w:ascii="宋体" w:hAnsi="宋体"/>
                <w:b/>
                <w:bCs/>
                <w:sz w:val="18"/>
                <w:szCs w:val="18"/>
              </w:rPr>
            </w:pPr>
          </w:p>
        </w:tc>
      </w:tr>
      <w:tr w:rsidR="009205F5" w14:paraId="151E9F9C" w14:textId="77777777">
        <w:trPr>
          <w:trHeight w:hRule="exact" w:val="340"/>
          <w:jc w:val="center"/>
        </w:trPr>
        <w:tc>
          <w:tcPr>
            <w:tcW w:w="817" w:type="dxa"/>
            <w:vMerge/>
            <w:shd w:val="solid" w:color="FFFFFF" w:fill="FFFFFF"/>
            <w:vAlign w:val="center"/>
          </w:tcPr>
          <w:p w14:paraId="61E0205B" w14:textId="77777777" w:rsidR="009205F5" w:rsidRDefault="009205F5">
            <w:pPr>
              <w:spacing w:line="320" w:lineRule="exact"/>
              <w:jc w:val="left"/>
              <w:rPr>
                <w:rFonts w:ascii="宋体" w:hAnsi="宋体"/>
                <w:b/>
                <w:bCs/>
                <w:sz w:val="18"/>
                <w:szCs w:val="18"/>
              </w:rPr>
            </w:pPr>
            <w:permStart w:id="284059408" w:edGrp="everyone" w:colFirst="3" w:colLast="3"/>
            <w:permStart w:id="149108866" w:edGrp="everyone" w:colFirst="5" w:colLast="5"/>
            <w:permEnd w:id="964178047"/>
            <w:permEnd w:id="817654658"/>
          </w:p>
        </w:tc>
        <w:tc>
          <w:tcPr>
            <w:tcW w:w="635" w:type="dxa"/>
            <w:vMerge/>
            <w:shd w:val="solid" w:color="FFFFFF" w:fill="FFFFFF"/>
            <w:vAlign w:val="center"/>
          </w:tcPr>
          <w:p w14:paraId="6E461C85"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12C115E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14:paraId="1470FA16" w14:textId="77777777" w:rsidR="009205F5" w:rsidRDefault="009205F5">
            <w:pPr>
              <w:spacing w:line="320" w:lineRule="exact"/>
              <w:jc w:val="left"/>
              <w:rPr>
                <w:rFonts w:ascii="宋体" w:hAnsi="宋体"/>
                <w:b/>
                <w:bCs/>
                <w:sz w:val="18"/>
                <w:szCs w:val="18"/>
              </w:rPr>
            </w:pPr>
          </w:p>
        </w:tc>
        <w:tc>
          <w:tcPr>
            <w:tcW w:w="1234" w:type="dxa"/>
            <w:shd w:val="solid" w:color="FFFFFF" w:fill="FFFFFF"/>
            <w:vAlign w:val="center"/>
          </w:tcPr>
          <w:p w14:paraId="4D36CAF3"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14:paraId="4A14A584" w14:textId="77777777" w:rsidR="009205F5" w:rsidRDefault="009205F5">
            <w:pPr>
              <w:spacing w:line="320" w:lineRule="exact"/>
              <w:jc w:val="left"/>
              <w:rPr>
                <w:rFonts w:ascii="宋体" w:hAnsi="宋体"/>
                <w:b/>
                <w:bCs/>
                <w:sz w:val="18"/>
                <w:szCs w:val="18"/>
              </w:rPr>
            </w:pPr>
          </w:p>
        </w:tc>
      </w:tr>
      <w:tr w:rsidR="009205F5" w14:paraId="0BBF9FF1" w14:textId="77777777">
        <w:trPr>
          <w:trHeight w:hRule="exact" w:val="340"/>
          <w:jc w:val="center"/>
        </w:trPr>
        <w:tc>
          <w:tcPr>
            <w:tcW w:w="817" w:type="dxa"/>
            <w:vMerge/>
            <w:shd w:val="solid" w:color="FFFFFF" w:fill="FFFFFF"/>
            <w:vAlign w:val="center"/>
          </w:tcPr>
          <w:p w14:paraId="52DDD14D" w14:textId="77777777" w:rsidR="009205F5" w:rsidRDefault="009205F5">
            <w:pPr>
              <w:spacing w:line="320" w:lineRule="exact"/>
              <w:jc w:val="left"/>
              <w:rPr>
                <w:rFonts w:ascii="宋体" w:hAnsi="宋体"/>
                <w:b/>
                <w:bCs/>
                <w:sz w:val="18"/>
                <w:szCs w:val="18"/>
              </w:rPr>
            </w:pPr>
            <w:permStart w:id="783756508" w:edGrp="everyone" w:colFirst="3" w:colLast="3"/>
            <w:permEnd w:id="284059408"/>
            <w:permEnd w:id="149108866"/>
          </w:p>
        </w:tc>
        <w:tc>
          <w:tcPr>
            <w:tcW w:w="635" w:type="dxa"/>
            <w:vMerge/>
            <w:shd w:val="solid" w:color="FFFFFF" w:fill="FFFFFF"/>
            <w:vAlign w:val="center"/>
          </w:tcPr>
          <w:p w14:paraId="22B36891" w14:textId="77777777" w:rsidR="009205F5" w:rsidRDefault="009205F5">
            <w:pPr>
              <w:spacing w:line="320" w:lineRule="exact"/>
              <w:jc w:val="left"/>
              <w:rPr>
                <w:rFonts w:ascii="宋体" w:hAnsi="宋体"/>
                <w:b/>
                <w:bCs/>
                <w:sz w:val="18"/>
                <w:szCs w:val="18"/>
              </w:rPr>
            </w:pPr>
          </w:p>
        </w:tc>
        <w:tc>
          <w:tcPr>
            <w:tcW w:w="1085" w:type="dxa"/>
            <w:shd w:val="solid" w:color="FFFFFF" w:fill="FFFFFF"/>
            <w:vAlign w:val="center"/>
          </w:tcPr>
          <w:p w14:paraId="57BF443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14:paraId="5FA9AF86" w14:textId="77777777" w:rsidR="009205F5" w:rsidRDefault="009205F5">
            <w:pPr>
              <w:spacing w:line="320" w:lineRule="exact"/>
              <w:jc w:val="left"/>
              <w:rPr>
                <w:rFonts w:ascii="宋体" w:hAnsi="宋体"/>
                <w:b/>
                <w:bCs/>
                <w:sz w:val="18"/>
                <w:szCs w:val="18"/>
              </w:rPr>
            </w:pPr>
          </w:p>
        </w:tc>
      </w:tr>
      <w:tr w:rsidR="009205F5" w14:paraId="0058A527" w14:textId="77777777">
        <w:trPr>
          <w:trHeight w:hRule="exact" w:val="340"/>
          <w:jc w:val="center"/>
        </w:trPr>
        <w:tc>
          <w:tcPr>
            <w:tcW w:w="817" w:type="dxa"/>
            <w:vMerge/>
            <w:shd w:val="solid" w:color="FFFFFF" w:fill="FFFFFF"/>
            <w:vAlign w:val="center"/>
          </w:tcPr>
          <w:p w14:paraId="5167A87B" w14:textId="77777777" w:rsidR="009205F5" w:rsidRDefault="009205F5">
            <w:pPr>
              <w:spacing w:line="320" w:lineRule="exact"/>
              <w:jc w:val="left"/>
              <w:rPr>
                <w:rFonts w:ascii="宋体" w:hAnsi="宋体"/>
                <w:b/>
                <w:bCs/>
                <w:sz w:val="18"/>
                <w:szCs w:val="18"/>
              </w:rPr>
            </w:pPr>
            <w:permStart w:id="607021667" w:edGrp="everyone" w:colFirst="3" w:colLast="3"/>
            <w:permEnd w:id="783756508"/>
          </w:p>
        </w:tc>
        <w:tc>
          <w:tcPr>
            <w:tcW w:w="635" w:type="dxa"/>
            <w:vMerge/>
            <w:shd w:val="solid" w:color="FFFFFF" w:fill="FFFFFF"/>
            <w:vAlign w:val="center"/>
          </w:tcPr>
          <w:p w14:paraId="10B75EE9" w14:textId="77777777" w:rsidR="009205F5" w:rsidRDefault="009205F5">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14:paraId="65C0DD85"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14:paraId="32FF1F18" w14:textId="77777777" w:rsidR="009205F5" w:rsidRDefault="009205F5">
            <w:pPr>
              <w:spacing w:line="320" w:lineRule="exact"/>
              <w:jc w:val="left"/>
              <w:rPr>
                <w:rFonts w:ascii="宋体" w:hAnsi="宋体"/>
                <w:b/>
                <w:bCs/>
                <w:sz w:val="18"/>
                <w:szCs w:val="18"/>
              </w:rPr>
            </w:pPr>
          </w:p>
        </w:tc>
      </w:tr>
      <w:tr w:rsidR="009205F5" w14:paraId="50573CE3" w14:textId="77777777">
        <w:trPr>
          <w:trHeight w:hRule="exact" w:val="340"/>
          <w:jc w:val="center"/>
        </w:trPr>
        <w:tc>
          <w:tcPr>
            <w:tcW w:w="817" w:type="dxa"/>
            <w:vMerge/>
            <w:shd w:val="solid" w:color="FFFFFF" w:fill="FFFFFF"/>
            <w:vAlign w:val="center"/>
          </w:tcPr>
          <w:p w14:paraId="63C47CF1" w14:textId="77777777" w:rsidR="009205F5" w:rsidRDefault="009205F5">
            <w:pPr>
              <w:spacing w:line="320" w:lineRule="exact"/>
              <w:jc w:val="left"/>
              <w:rPr>
                <w:rFonts w:ascii="宋体" w:hAnsi="宋体"/>
                <w:b/>
                <w:bCs/>
                <w:sz w:val="18"/>
                <w:szCs w:val="18"/>
              </w:rPr>
            </w:pPr>
            <w:permStart w:id="6306792" w:edGrp="everyone" w:colFirst="3" w:colLast="3"/>
            <w:permEnd w:id="607021667"/>
          </w:p>
        </w:tc>
        <w:tc>
          <w:tcPr>
            <w:tcW w:w="635" w:type="dxa"/>
            <w:vMerge w:val="restart"/>
            <w:tcBorders>
              <w:right w:val="single" w:sz="12" w:space="0" w:color="auto"/>
            </w:tcBorders>
            <w:shd w:val="solid" w:color="FFFFFF" w:fill="FFFFFF"/>
            <w:vAlign w:val="center"/>
          </w:tcPr>
          <w:p w14:paraId="03FA171A"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C54F16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51BCBACD" w14:textId="77777777" w:rsidR="009205F5" w:rsidRDefault="009205F5">
            <w:pPr>
              <w:spacing w:line="320" w:lineRule="exact"/>
              <w:jc w:val="left"/>
              <w:rPr>
                <w:rFonts w:ascii="宋体" w:hAnsi="宋体"/>
                <w:b/>
                <w:bCs/>
                <w:sz w:val="18"/>
                <w:szCs w:val="18"/>
              </w:rPr>
            </w:pPr>
          </w:p>
        </w:tc>
      </w:tr>
      <w:tr w:rsidR="009205F5" w14:paraId="7966268F" w14:textId="77777777">
        <w:trPr>
          <w:trHeight w:hRule="exact" w:val="340"/>
          <w:jc w:val="center"/>
        </w:trPr>
        <w:tc>
          <w:tcPr>
            <w:tcW w:w="817" w:type="dxa"/>
            <w:vMerge/>
            <w:shd w:val="solid" w:color="FFFFFF" w:fill="FFFFFF"/>
            <w:vAlign w:val="center"/>
          </w:tcPr>
          <w:p w14:paraId="3DC7B851" w14:textId="77777777" w:rsidR="009205F5" w:rsidRDefault="009205F5">
            <w:pPr>
              <w:spacing w:line="320" w:lineRule="exact"/>
              <w:jc w:val="left"/>
              <w:rPr>
                <w:rFonts w:ascii="宋体" w:hAnsi="宋体"/>
                <w:b/>
                <w:bCs/>
                <w:sz w:val="18"/>
                <w:szCs w:val="18"/>
              </w:rPr>
            </w:pPr>
            <w:permStart w:id="411568568" w:edGrp="everyone" w:colFirst="3" w:colLast="3"/>
            <w:permStart w:id="1107973780" w:edGrp="everyone" w:colFirst="5" w:colLast="5"/>
            <w:permEnd w:id="6306792"/>
          </w:p>
        </w:tc>
        <w:tc>
          <w:tcPr>
            <w:tcW w:w="635" w:type="dxa"/>
            <w:vMerge/>
            <w:tcBorders>
              <w:right w:val="single" w:sz="12" w:space="0" w:color="auto"/>
            </w:tcBorders>
            <w:shd w:val="solid" w:color="FFFFFF" w:fill="FFFFFF"/>
            <w:vAlign w:val="center"/>
          </w:tcPr>
          <w:p w14:paraId="31F6CBD3"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63F633AB"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729150A" w14:textId="77777777"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E190C60"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1FCC6DF" w14:textId="77777777" w:rsidR="009205F5" w:rsidRDefault="009205F5">
            <w:pPr>
              <w:spacing w:line="320" w:lineRule="exact"/>
              <w:jc w:val="left"/>
              <w:rPr>
                <w:rFonts w:ascii="宋体" w:hAnsi="宋体"/>
                <w:b/>
                <w:bCs/>
                <w:sz w:val="18"/>
                <w:szCs w:val="18"/>
              </w:rPr>
            </w:pPr>
          </w:p>
        </w:tc>
      </w:tr>
      <w:tr w:rsidR="009205F5" w14:paraId="5D92E493" w14:textId="77777777">
        <w:trPr>
          <w:trHeight w:hRule="exact" w:val="340"/>
          <w:jc w:val="center"/>
        </w:trPr>
        <w:tc>
          <w:tcPr>
            <w:tcW w:w="817" w:type="dxa"/>
            <w:vMerge/>
            <w:shd w:val="solid" w:color="FFFFFF" w:fill="FFFFFF"/>
            <w:vAlign w:val="center"/>
          </w:tcPr>
          <w:p w14:paraId="5EE23C13" w14:textId="77777777" w:rsidR="009205F5" w:rsidRDefault="009205F5">
            <w:pPr>
              <w:spacing w:line="320" w:lineRule="exact"/>
              <w:jc w:val="left"/>
              <w:rPr>
                <w:rFonts w:ascii="宋体" w:hAnsi="宋体"/>
                <w:b/>
                <w:bCs/>
                <w:sz w:val="18"/>
                <w:szCs w:val="18"/>
              </w:rPr>
            </w:pPr>
            <w:permStart w:id="1109403808" w:edGrp="everyone" w:colFirst="3" w:colLast="3"/>
            <w:permEnd w:id="411568568"/>
            <w:permEnd w:id="1107973780"/>
          </w:p>
        </w:tc>
        <w:tc>
          <w:tcPr>
            <w:tcW w:w="635" w:type="dxa"/>
            <w:vMerge/>
            <w:tcBorders>
              <w:right w:val="single" w:sz="12" w:space="0" w:color="auto"/>
            </w:tcBorders>
            <w:shd w:val="solid" w:color="FFFFFF" w:fill="FFFFFF"/>
            <w:vAlign w:val="center"/>
          </w:tcPr>
          <w:p w14:paraId="2827961F"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11B6E859"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30FC63F1" w14:textId="77777777" w:rsidR="009205F5" w:rsidRDefault="009205F5">
            <w:pPr>
              <w:spacing w:line="320" w:lineRule="exact"/>
              <w:jc w:val="left"/>
              <w:rPr>
                <w:rFonts w:ascii="宋体" w:hAnsi="宋体"/>
                <w:b/>
                <w:bCs/>
                <w:sz w:val="18"/>
                <w:szCs w:val="18"/>
              </w:rPr>
            </w:pPr>
          </w:p>
        </w:tc>
      </w:tr>
      <w:tr w:rsidR="009205F5" w14:paraId="2B891AAF" w14:textId="77777777">
        <w:trPr>
          <w:trHeight w:hRule="exact" w:val="340"/>
          <w:jc w:val="center"/>
        </w:trPr>
        <w:tc>
          <w:tcPr>
            <w:tcW w:w="817" w:type="dxa"/>
            <w:vMerge/>
            <w:shd w:val="solid" w:color="FFFFFF" w:fill="FFFFFF"/>
            <w:vAlign w:val="center"/>
          </w:tcPr>
          <w:p w14:paraId="6757B4F1" w14:textId="77777777" w:rsidR="009205F5" w:rsidRDefault="009205F5">
            <w:pPr>
              <w:spacing w:line="320" w:lineRule="exact"/>
              <w:jc w:val="left"/>
              <w:rPr>
                <w:rFonts w:ascii="宋体" w:hAnsi="宋体"/>
                <w:b/>
                <w:bCs/>
                <w:sz w:val="18"/>
                <w:szCs w:val="18"/>
              </w:rPr>
            </w:pPr>
            <w:permStart w:id="1660319854" w:edGrp="everyone" w:colFirst="3" w:colLast="3"/>
            <w:permStart w:id="1544174974" w:edGrp="everyone" w:colFirst="5" w:colLast="5"/>
            <w:permEnd w:id="1109403808"/>
          </w:p>
        </w:tc>
        <w:tc>
          <w:tcPr>
            <w:tcW w:w="635" w:type="dxa"/>
            <w:vMerge/>
            <w:tcBorders>
              <w:right w:val="single" w:sz="12" w:space="0" w:color="auto"/>
            </w:tcBorders>
            <w:shd w:val="solid" w:color="FFFFFF" w:fill="FFFFFF"/>
            <w:vAlign w:val="center"/>
          </w:tcPr>
          <w:p w14:paraId="2AC55DB7"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0A8F8F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1D64F501" w14:textId="77777777"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14:paraId="4517DAD7" w14:textId="77777777" w:rsidR="009205F5" w:rsidRDefault="00FD731D">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14:paraId="3F333BC7" w14:textId="77777777" w:rsidR="009205F5" w:rsidRDefault="009205F5">
            <w:pPr>
              <w:spacing w:line="320" w:lineRule="exact"/>
              <w:jc w:val="left"/>
              <w:rPr>
                <w:rFonts w:ascii="宋体" w:hAnsi="宋体"/>
                <w:b/>
                <w:bCs/>
                <w:sz w:val="18"/>
                <w:szCs w:val="18"/>
              </w:rPr>
            </w:pPr>
          </w:p>
        </w:tc>
      </w:tr>
      <w:tr w:rsidR="009205F5" w14:paraId="3BED7A0B" w14:textId="77777777">
        <w:trPr>
          <w:trHeight w:hRule="exact" w:val="340"/>
          <w:jc w:val="center"/>
        </w:trPr>
        <w:tc>
          <w:tcPr>
            <w:tcW w:w="817" w:type="dxa"/>
            <w:vMerge/>
            <w:shd w:val="solid" w:color="FFFFFF" w:fill="FFFFFF"/>
            <w:vAlign w:val="center"/>
          </w:tcPr>
          <w:p w14:paraId="45D179CD" w14:textId="77777777" w:rsidR="009205F5" w:rsidRDefault="009205F5">
            <w:pPr>
              <w:spacing w:line="320" w:lineRule="exact"/>
              <w:jc w:val="left"/>
              <w:rPr>
                <w:rFonts w:ascii="宋体" w:hAnsi="宋体"/>
                <w:b/>
                <w:bCs/>
                <w:sz w:val="18"/>
                <w:szCs w:val="18"/>
              </w:rPr>
            </w:pPr>
            <w:permStart w:id="704129070" w:edGrp="everyone" w:colFirst="3" w:colLast="3"/>
            <w:permEnd w:id="1660319854"/>
            <w:permEnd w:id="1544174974"/>
          </w:p>
        </w:tc>
        <w:tc>
          <w:tcPr>
            <w:tcW w:w="635" w:type="dxa"/>
            <w:vMerge/>
            <w:tcBorders>
              <w:right w:val="single" w:sz="12" w:space="0" w:color="auto"/>
            </w:tcBorders>
            <w:shd w:val="solid" w:color="FFFFFF" w:fill="FFFFFF"/>
            <w:vAlign w:val="center"/>
          </w:tcPr>
          <w:p w14:paraId="103A793A"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2E49720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52A9173E" w14:textId="77777777" w:rsidR="009205F5" w:rsidRDefault="009205F5">
            <w:pPr>
              <w:spacing w:line="320" w:lineRule="exact"/>
              <w:jc w:val="left"/>
              <w:rPr>
                <w:rFonts w:ascii="宋体" w:hAnsi="宋体"/>
                <w:b/>
                <w:bCs/>
                <w:sz w:val="18"/>
                <w:szCs w:val="18"/>
              </w:rPr>
            </w:pPr>
          </w:p>
        </w:tc>
      </w:tr>
      <w:tr w:rsidR="009205F5" w14:paraId="5B9F7BB0" w14:textId="77777777">
        <w:trPr>
          <w:trHeight w:hRule="exact" w:val="340"/>
          <w:jc w:val="center"/>
        </w:trPr>
        <w:tc>
          <w:tcPr>
            <w:tcW w:w="817" w:type="dxa"/>
            <w:vMerge/>
            <w:tcBorders>
              <w:bottom w:val="single" w:sz="12" w:space="0" w:color="auto"/>
            </w:tcBorders>
            <w:shd w:val="solid" w:color="FFFFFF" w:fill="FFFFFF"/>
            <w:vAlign w:val="center"/>
          </w:tcPr>
          <w:p w14:paraId="206FCDA4" w14:textId="77777777" w:rsidR="009205F5" w:rsidRDefault="009205F5">
            <w:pPr>
              <w:spacing w:line="320" w:lineRule="exact"/>
              <w:jc w:val="left"/>
              <w:rPr>
                <w:rFonts w:ascii="宋体" w:hAnsi="宋体"/>
                <w:b/>
                <w:bCs/>
                <w:sz w:val="18"/>
                <w:szCs w:val="18"/>
              </w:rPr>
            </w:pPr>
            <w:permStart w:id="238568349" w:edGrp="everyone" w:colFirst="3" w:colLast="3"/>
            <w:permEnd w:id="704129070"/>
          </w:p>
        </w:tc>
        <w:tc>
          <w:tcPr>
            <w:tcW w:w="635" w:type="dxa"/>
            <w:vMerge/>
            <w:tcBorders>
              <w:bottom w:val="single" w:sz="12" w:space="0" w:color="auto"/>
              <w:right w:val="single" w:sz="12" w:space="0" w:color="auto"/>
            </w:tcBorders>
            <w:shd w:val="solid" w:color="FFFFFF" w:fill="FFFFFF"/>
            <w:vAlign w:val="center"/>
          </w:tcPr>
          <w:p w14:paraId="7C30D7A7" w14:textId="77777777"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14:paraId="78CE2204"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14:paraId="16FBF981" w14:textId="77777777" w:rsidR="009205F5" w:rsidRDefault="009205F5">
            <w:pPr>
              <w:spacing w:line="320" w:lineRule="exact"/>
              <w:jc w:val="left"/>
              <w:rPr>
                <w:rFonts w:ascii="宋体" w:hAnsi="宋体"/>
                <w:b/>
                <w:bCs/>
                <w:sz w:val="18"/>
                <w:szCs w:val="18"/>
              </w:rPr>
            </w:pPr>
          </w:p>
        </w:tc>
      </w:tr>
      <w:permEnd w:id="238568349"/>
      <w:tr w:rsidR="009205F5" w14:paraId="42731797" w14:textId="77777777">
        <w:trPr>
          <w:trHeight w:hRule="exact" w:val="170"/>
          <w:jc w:val="center"/>
        </w:trPr>
        <w:tc>
          <w:tcPr>
            <w:tcW w:w="7598" w:type="dxa"/>
            <w:gridSpan w:val="6"/>
            <w:shd w:val="pct10" w:color="FFFFFF" w:fill="A6A6A6" w:themeFill="background1" w:themeFillShade="A6"/>
            <w:vAlign w:val="center"/>
          </w:tcPr>
          <w:p w14:paraId="10590720" w14:textId="77777777" w:rsidR="009205F5" w:rsidRDefault="009205F5">
            <w:pPr>
              <w:pStyle w:val="a6"/>
              <w:pBdr>
                <w:bottom w:val="none" w:sz="0" w:space="0" w:color="auto"/>
              </w:pBdr>
              <w:spacing w:line="320" w:lineRule="exact"/>
              <w:rPr>
                <w:rFonts w:ascii="宋体" w:hAnsi="宋体"/>
                <w:b/>
                <w:bCs/>
                <w:sz w:val="28"/>
                <w:szCs w:val="28"/>
              </w:rPr>
            </w:pPr>
          </w:p>
        </w:tc>
      </w:tr>
      <w:tr w:rsidR="009205F5" w14:paraId="4B839DB2" w14:textId="77777777">
        <w:trPr>
          <w:trHeight w:val="402"/>
          <w:jc w:val="center"/>
        </w:trPr>
        <w:tc>
          <w:tcPr>
            <w:tcW w:w="817" w:type="dxa"/>
            <w:vMerge w:val="restart"/>
            <w:shd w:val="solid" w:color="FFFFFF" w:fill="FFFFFF"/>
            <w:vAlign w:val="center"/>
          </w:tcPr>
          <w:p w14:paraId="545CC1D6" w14:textId="77777777" w:rsidR="009205F5" w:rsidRDefault="00FD731D">
            <w:pPr>
              <w:spacing w:line="320" w:lineRule="exact"/>
              <w:jc w:val="left"/>
              <w:rPr>
                <w:rFonts w:ascii="宋体" w:hAnsi="宋体"/>
                <w:b/>
                <w:bCs/>
                <w:sz w:val="18"/>
                <w:szCs w:val="18"/>
              </w:rPr>
            </w:pPr>
            <w:permStart w:id="149305544" w:edGrp="everyone" w:colFirst="2" w:colLast="2"/>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14:paraId="0585219C" w14:textId="77777777" w:rsidR="009205F5" w:rsidRDefault="00FD731D">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14:paraId="5F67229B" w14:textId="77777777" w:rsidR="009205F5" w:rsidRDefault="00FD731D">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 直销：产品管理人销售</w:t>
            </w:r>
          </w:p>
          <w:p w14:paraId="12A77259" w14:textId="77777777" w:rsidR="009205F5" w:rsidRDefault="00FD731D">
            <w:pPr>
              <w:spacing w:line="320" w:lineRule="exact"/>
              <w:jc w:val="left"/>
              <w:rPr>
                <w:rFonts w:ascii="宋体" w:hAnsi="宋体"/>
                <w:bCs/>
                <w:sz w:val="18"/>
                <w:szCs w:val="18"/>
              </w:rPr>
            </w:pPr>
            <w:r>
              <w:rPr>
                <w:rFonts w:asciiTheme="majorEastAsia" w:eastAsiaTheme="majorEastAsia" w:hAnsiTheme="majorEastAsia" w:hint="eastAsia"/>
                <w:bCs/>
                <w:sz w:val="18"/>
                <w:szCs w:val="18"/>
              </w:rPr>
              <w:t>□ 代销：代理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销售</w:t>
            </w:r>
          </w:p>
        </w:tc>
      </w:tr>
      <w:tr w:rsidR="009205F5" w14:paraId="2117C44B" w14:textId="77777777">
        <w:trPr>
          <w:trHeight w:val="402"/>
          <w:jc w:val="center"/>
        </w:trPr>
        <w:tc>
          <w:tcPr>
            <w:tcW w:w="817" w:type="dxa"/>
            <w:vMerge/>
            <w:shd w:val="solid" w:color="FFFFFF" w:fill="FFFFFF"/>
            <w:vAlign w:val="center"/>
          </w:tcPr>
          <w:p w14:paraId="1345A263" w14:textId="77777777" w:rsidR="009205F5" w:rsidRDefault="009205F5">
            <w:pPr>
              <w:spacing w:line="320" w:lineRule="exact"/>
              <w:jc w:val="left"/>
              <w:rPr>
                <w:rFonts w:ascii="宋体" w:hAnsi="宋体"/>
                <w:b/>
                <w:bCs/>
                <w:sz w:val="18"/>
                <w:szCs w:val="18"/>
              </w:rPr>
            </w:pPr>
            <w:permStart w:id="1629495620" w:edGrp="everyone" w:colFirst="2" w:colLast="2"/>
            <w:permEnd w:id="149305544"/>
          </w:p>
        </w:tc>
        <w:tc>
          <w:tcPr>
            <w:tcW w:w="1720" w:type="dxa"/>
            <w:gridSpan w:val="2"/>
            <w:shd w:val="solid" w:color="FFFFFF" w:fill="FFFFFF"/>
            <w:vAlign w:val="center"/>
          </w:tcPr>
          <w:p w14:paraId="717378F1"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14:paraId="75F3B29A" w14:textId="08E2778E" w:rsidR="009205F5" w:rsidRDefault="00FD731D">
            <w:pPr>
              <w:spacing w:line="320" w:lineRule="exact"/>
              <w:jc w:val="left"/>
              <w:rPr>
                <w:rFonts w:ascii="宋体" w:hAnsi="宋体"/>
                <w:bCs/>
                <w:sz w:val="18"/>
                <w:szCs w:val="18"/>
              </w:rPr>
            </w:pPr>
            <w:r>
              <w:rPr>
                <w:rFonts w:ascii="宋体" w:hAnsi="宋体" w:hint="eastAsia"/>
                <w:bCs/>
                <w:sz w:val="18"/>
                <w:szCs w:val="18"/>
              </w:rPr>
              <w:t>【】</w:t>
            </w:r>
          </w:p>
        </w:tc>
      </w:tr>
      <w:tr w:rsidR="009205F5" w14:paraId="3CC9222F" w14:textId="77777777">
        <w:trPr>
          <w:trHeight w:val="402"/>
          <w:jc w:val="center"/>
        </w:trPr>
        <w:tc>
          <w:tcPr>
            <w:tcW w:w="817" w:type="dxa"/>
            <w:vMerge/>
            <w:shd w:val="solid" w:color="FFFFFF" w:fill="FFFFFF"/>
            <w:vAlign w:val="center"/>
          </w:tcPr>
          <w:p w14:paraId="27D23EF3" w14:textId="77777777" w:rsidR="009205F5" w:rsidRDefault="009205F5">
            <w:pPr>
              <w:spacing w:line="320" w:lineRule="exact"/>
              <w:jc w:val="left"/>
              <w:rPr>
                <w:rFonts w:ascii="宋体" w:hAnsi="宋体"/>
                <w:b/>
                <w:bCs/>
                <w:sz w:val="18"/>
                <w:szCs w:val="18"/>
              </w:rPr>
            </w:pPr>
            <w:permStart w:id="188702896" w:edGrp="everyone" w:colFirst="2" w:colLast="2"/>
            <w:permEnd w:id="1629495620"/>
          </w:p>
        </w:tc>
        <w:tc>
          <w:tcPr>
            <w:tcW w:w="1720" w:type="dxa"/>
            <w:gridSpan w:val="2"/>
            <w:shd w:val="solid" w:color="FFFFFF" w:fill="FFFFFF"/>
            <w:vAlign w:val="center"/>
          </w:tcPr>
          <w:p w14:paraId="47C5B19D" w14:textId="77777777" w:rsidR="009205F5" w:rsidRDefault="00FD731D">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14:paraId="063BBCDD" w14:textId="77777777" w:rsidR="009205F5" w:rsidRDefault="00FD731D">
            <w:pPr>
              <w:pStyle w:val="Default"/>
              <w:jc w:val="both"/>
              <w:rPr>
                <w:rFonts w:hAnsi="宋体"/>
                <w:bCs/>
                <w:sz w:val="18"/>
                <w:szCs w:val="18"/>
              </w:rPr>
            </w:pPr>
            <w:r>
              <w:rPr>
                <w:rFonts w:asciiTheme="majorEastAsia" w:eastAsiaTheme="majorEastAsia" w:hAnsiTheme="majorEastAsia" w:hint="eastAsia"/>
                <w:bCs/>
                <w:sz w:val="18"/>
                <w:szCs w:val="18"/>
              </w:rPr>
              <w:t>【】</w:t>
            </w:r>
          </w:p>
        </w:tc>
      </w:tr>
      <w:permEnd w:id="188702896"/>
      <w:tr w:rsidR="009205F5" w14:paraId="786D4986" w14:textId="77777777">
        <w:trPr>
          <w:trHeight w:hRule="exact" w:val="170"/>
          <w:jc w:val="center"/>
        </w:trPr>
        <w:tc>
          <w:tcPr>
            <w:tcW w:w="7598" w:type="dxa"/>
            <w:gridSpan w:val="6"/>
            <w:shd w:val="pct10" w:color="FFFFFF" w:fill="A6A6A6" w:themeFill="background1" w:themeFillShade="A6"/>
            <w:vAlign w:val="center"/>
          </w:tcPr>
          <w:p w14:paraId="0B312BE3" w14:textId="77777777" w:rsidR="009205F5" w:rsidRDefault="009205F5">
            <w:pPr>
              <w:spacing w:line="320" w:lineRule="exact"/>
              <w:jc w:val="left"/>
              <w:rPr>
                <w:rFonts w:ascii="宋体" w:hAnsi="宋体"/>
                <w:bCs/>
                <w:sz w:val="18"/>
                <w:szCs w:val="18"/>
              </w:rPr>
            </w:pPr>
          </w:p>
        </w:tc>
      </w:tr>
      <w:tr w:rsidR="009205F5" w14:paraId="428601E2" w14:textId="77777777">
        <w:trPr>
          <w:trHeight w:val="402"/>
          <w:jc w:val="center"/>
        </w:trPr>
        <w:tc>
          <w:tcPr>
            <w:tcW w:w="817" w:type="dxa"/>
            <w:shd w:val="solid" w:color="FFFFFF" w:fill="FFFFFF"/>
            <w:vAlign w:val="center"/>
          </w:tcPr>
          <w:p w14:paraId="13AAA460" w14:textId="77777777" w:rsidR="009205F5" w:rsidRDefault="00FD731D">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14:paraId="1470B2BF" w14:textId="3D0C02F7" w:rsidR="009205F5" w:rsidRDefault="00FD731D">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permStart w:id="413405074" w:edGrp="everyone"/>
            <w:r>
              <w:rPr>
                <w:rFonts w:ascii="宋体" w:hAnsi="宋体"/>
                <w:u w:val="single"/>
              </w:rPr>
              <w:t xml:space="preserve">　                     </w:t>
            </w:r>
            <w:permEnd w:id="413405074"/>
            <w:r>
              <w:rPr>
                <w:rFonts w:ascii="宋体" w:hAnsi="宋体" w:hint="eastAsia"/>
              </w:rPr>
              <w:t>。</w:t>
            </w:r>
          </w:p>
        </w:tc>
      </w:tr>
    </w:tbl>
    <w:p w14:paraId="2A03134B" w14:textId="77777777"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14:paraId="5307F611" w14:textId="77777777" w:rsidR="009205F5" w:rsidRDefault="00FD731D">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14:paraId="7377D180" w14:textId="77777777" w:rsidR="009205F5" w:rsidRDefault="00FD731D">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甲方(即“投资者”)自愿从乙方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14:paraId="56AD07D8" w14:textId="77777777" w:rsidR="009205F5" w:rsidRDefault="009205F5">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14:paraId="4712DC7C"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 重要提示</w:t>
      </w:r>
    </w:p>
    <w:p w14:paraId="39A153E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14:paraId="64670845" w14:textId="77777777" w:rsidR="009205F5" w:rsidRDefault="00FD731D">
      <w:pPr>
        <w:widowControl/>
        <w:spacing w:line="360" w:lineRule="auto"/>
        <w:jc w:val="left"/>
        <w:rPr>
          <w:rFonts w:ascii="宋体" w:hAnsi="宋体" w:cs="仿宋_GB2312"/>
          <w:kern w:val="0"/>
          <w:sz w:val="18"/>
          <w:szCs w:val="18"/>
        </w:rPr>
      </w:pPr>
      <w:permStart w:id="651130978"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ermEnd w:id="651130978"/>
    <w:p w14:paraId="5FB5372D" w14:textId="54FF9692"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14:paraId="461299B5" w14:textId="77777777" w:rsidR="009205F5" w:rsidRDefault="00FD731D">
      <w:pPr>
        <w:widowControl/>
        <w:spacing w:line="360" w:lineRule="auto"/>
        <w:jc w:val="left"/>
        <w:rPr>
          <w:rFonts w:ascii="宋体" w:hAnsi="宋体" w:cs="仿宋_GB2312"/>
          <w:kern w:val="0"/>
          <w:sz w:val="18"/>
          <w:szCs w:val="18"/>
        </w:rPr>
      </w:pPr>
      <w:permStart w:id="2061794688"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代销适用</w:t>
      </w:r>
    </w:p>
    <w:permEnd w:id="2061794688"/>
    <w:p w14:paraId="529F7ED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14:paraId="4BD28A0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14:paraId="6706DD2D" w14:textId="188B681D"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permStart w:id="1805205764" w:edGrp="everyone"/>
      <w:r>
        <w:rPr>
          <w:rFonts w:ascii="宋体" w:hAnsi="宋体" w:cs="仿宋_GB2312" w:hint="eastAsia"/>
          <w:kern w:val="0"/>
          <w:sz w:val="18"/>
          <w:szCs w:val="18"/>
        </w:rPr>
        <w:t>【】</w:t>
      </w:r>
      <w:permEnd w:id="1805205764"/>
      <w:proofErr w:type="gramStart"/>
      <w:r>
        <w:rPr>
          <w:rFonts w:ascii="宋体" w:hAnsi="宋体" w:cs="仿宋_GB2312" w:hint="eastAsia"/>
          <w:kern w:val="0"/>
          <w:sz w:val="18"/>
          <w:szCs w:val="18"/>
        </w:rPr>
        <w:t>个</w:t>
      </w:r>
      <w:proofErr w:type="gramEnd"/>
      <w:r>
        <w:rPr>
          <w:rFonts w:ascii="宋体" w:hAnsi="宋体" w:cs="仿宋_GB2312" w:hint="eastAsia"/>
          <w:kern w:val="0"/>
          <w:sz w:val="18"/>
          <w:szCs w:val="18"/>
        </w:rPr>
        <w:t>风险等级</w:t>
      </w:r>
      <w:r>
        <w:rPr>
          <w:rFonts w:ascii="宋体" w:hAnsi="宋体" w:cs="仿宋_GB2312"/>
          <w:kern w:val="0"/>
          <w:sz w:val="18"/>
          <w:szCs w:val="18"/>
        </w:rPr>
        <w:t>：</w:t>
      </w:r>
      <w:permStart w:id="1388322943" w:edGrp="everyone"/>
      <w:r>
        <w:rPr>
          <w:rFonts w:ascii="宋体" w:hAnsi="宋体" w:cs="仿宋_GB2312" w:hint="eastAsia"/>
          <w:kern w:val="0"/>
          <w:sz w:val="18"/>
          <w:szCs w:val="18"/>
        </w:rPr>
        <w:t>【】</w:t>
      </w:r>
      <w:permEnd w:id="1388322943"/>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w:t>
      </w:r>
      <w:r w:rsidR="00F34F2A">
        <w:rPr>
          <w:rFonts w:ascii="宋体" w:hAnsi="宋体" w:cs="仿宋_GB2312" w:hint="eastAsia"/>
          <w:kern w:val="0"/>
          <w:sz w:val="18"/>
          <w:szCs w:val="18"/>
        </w:rPr>
        <w:t>若干</w:t>
      </w:r>
      <w:r>
        <w:rPr>
          <w:rFonts w:ascii="宋体" w:hAnsi="宋体" w:cs="仿宋_GB2312" w:hint="eastAsia"/>
          <w:kern w:val="0"/>
          <w:sz w:val="18"/>
          <w:szCs w:val="18"/>
        </w:rPr>
        <w:t>等级。</w:t>
      </w:r>
    </w:p>
    <w:p w14:paraId="3606354E" w14:textId="77777777" w:rsidR="009205F5" w:rsidRDefault="00FD731D">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14:paraId="2737B55F"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（2）投资者风险承受能力等级为销售机构对投资者的风险承受能力进行评价的结果。</w:t>
      </w:r>
    </w:p>
    <w:p w14:paraId="1F35D4A8"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1）销售机构在销售本产品时，其对投资者风险承受能力等级的划分与表述可能与产品管理人存在差异，即采用销售机构设置的标准。</w:t>
      </w:r>
    </w:p>
    <w:p w14:paraId="6F2BEE0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2）销售机构应以书面的方式向投资者明示其对投资者风险承受能力等级的划分与“适合投资者类型”的表述。</w:t>
      </w:r>
    </w:p>
    <w:p w14:paraId="0357307A" w14:textId="45C11508" w:rsidR="009205F5" w:rsidRDefault="00FD731D">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（3）</w:t>
      </w:r>
      <w:r>
        <w:rPr>
          <w:rFonts w:hAnsi="宋体" w:cs="仿宋_GB2312" w:hint="eastAsia"/>
          <w:sz w:val="18"/>
          <w:szCs w:val="18"/>
        </w:rPr>
        <w:t>甲方应根据风险承受能力选择与其风险承受能力相匹配的风险等级的理财产品，不得购买高于甲方风险承受能力的理财产品。</w:t>
      </w:r>
    </w:p>
    <w:p w14:paraId="5F7E727A"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4、投资者的风险承受能力评估要求</w:t>
      </w:r>
    </w:p>
    <w:p w14:paraId="10FA8F3C"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lastRenderedPageBreak/>
        <w:t>（1）甲方为非机构投资者时，甲方购买乙方</w:t>
      </w:r>
      <w:r w:rsidRPr="00EF2ED8">
        <w:rPr>
          <w:rFonts w:ascii="宋体" w:hAnsi="宋体" w:cs="仿宋_GB2312"/>
          <w:kern w:val="0"/>
          <w:sz w:val="18"/>
          <w:szCs w:val="18"/>
        </w:rPr>
        <w:t>销售</w:t>
      </w:r>
      <w:r w:rsidRPr="00EF2ED8">
        <w:rPr>
          <w:rFonts w:ascii="宋体" w:hAnsi="宋体" w:cs="仿宋_GB2312" w:hint="eastAsia"/>
          <w:kern w:val="0"/>
          <w:sz w:val="18"/>
          <w:szCs w:val="18"/>
        </w:rPr>
        <w:t>的理财产品前，需通过乙方的线下</w:t>
      </w:r>
      <w:r w:rsidRPr="00EF2ED8">
        <w:rPr>
          <w:rFonts w:ascii="宋体" w:hAnsi="宋体" w:cs="仿宋_GB2312"/>
          <w:kern w:val="0"/>
          <w:sz w:val="18"/>
          <w:szCs w:val="18"/>
        </w:rPr>
        <w:t>渠道或线上渠道</w:t>
      </w:r>
      <w:r w:rsidRPr="00EF2ED8">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14:paraId="7755AD43" w14:textId="77777777"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（2）其他类型投资者的风险承受能力评估按销售机构的以下销售政策执行：</w:t>
      </w:r>
    </w:p>
    <w:p w14:paraId="2CE4D395" w14:textId="77777777" w:rsidR="0033107A" w:rsidRPr="00EF2ED8" w:rsidRDefault="0033107A" w:rsidP="0033107A">
      <w:pPr>
        <w:widowControl/>
        <w:spacing w:line="360" w:lineRule="auto"/>
        <w:jc w:val="left"/>
        <w:rPr>
          <w:rFonts w:asciiTheme="majorEastAsia" w:eastAsiaTheme="majorEastAsia" w:hAnsiTheme="majorEastAsia"/>
          <w:sz w:val="18"/>
          <w:szCs w:val="18"/>
        </w:rPr>
      </w:pPr>
      <w:permStart w:id="1737972163" w:edGrp="everyone"/>
      <w:r w:rsidRPr="00EF2ED8">
        <w:rPr>
          <w:rFonts w:asciiTheme="majorEastAsia" w:eastAsiaTheme="majorEastAsia" w:hAnsiTheme="majorEastAsia" w:hint="eastAsia"/>
          <w:sz w:val="18"/>
          <w:szCs w:val="18"/>
        </w:rPr>
        <w:sym w:font="Wingdings 2" w:char="00A3"/>
      </w:r>
      <w:r w:rsidRPr="00EF2ED8">
        <w:rPr>
          <w:rFonts w:asciiTheme="majorEastAsia" w:eastAsiaTheme="majorEastAsia" w:hAnsiTheme="majorEastAsia" w:hint="eastAsia"/>
          <w:sz w:val="18"/>
          <w:szCs w:val="18"/>
        </w:rPr>
        <w:t xml:space="preserve"> </w:t>
      </w:r>
      <w:permEnd w:id="1737972163"/>
      <w:r w:rsidRPr="00EF2ED8">
        <w:rPr>
          <w:rFonts w:asciiTheme="majorEastAsia" w:eastAsiaTheme="majorEastAsia" w:hAnsiTheme="majorEastAsia" w:hint="eastAsia"/>
          <w:sz w:val="18"/>
          <w:szCs w:val="18"/>
        </w:rPr>
        <w:t>参照本条第（1）款非机构投资者要求执行；</w:t>
      </w:r>
    </w:p>
    <w:p w14:paraId="6195D8DD" w14:textId="77777777" w:rsidR="0033107A" w:rsidRPr="00EF2ED8" w:rsidRDefault="0033107A" w:rsidP="0033107A">
      <w:pPr>
        <w:widowControl/>
        <w:spacing w:line="360" w:lineRule="auto"/>
        <w:jc w:val="left"/>
        <w:rPr>
          <w:rFonts w:asciiTheme="majorEastAsia" w:eastAsiaTheme="majorEastAsia" w:hAnsiTheme="majorEastAsia"/>
          <w:sz w:val="18"/>
          <w:szCs w:val="18"/>
        </w:rPr>
      </w:pPr>
      <w:permStart w:id="405556559" w:edGrp="everyone"/>
      <w:r w:rsidRPr="00EF2ED8">
        <w:rPr>
          <w:rFonts w:asciiTheme="majorEastAsia" w:eastAsiaTheme="majorEastAsia" w:hAnsiTheme="majorEastAsia" w:hint="eastAsia"/>
          <w:sz w:val="18"/>
          <w:szCs w:val="18"/>
        </w:rPr>
        <w:sym w:font="Wingdings 2" w:char="00A3"/>
      </w:r>
      <w:r w:rsidRPr="00EF2ED8">
        <w:rPr>
          <w:rFonts w:asciiTheme="majorEastAsia" w:eastAsiaTheme="majorEastAsia" w:hAnsiTheme="majorEastAsia" w:hint="eastAsia"/>
          <w:sz w:val="18"/>
          <w:szCs w:val="18"/>
        </w:rPr>
        <w:t xml:space="preserve"> </w:t>
      </w:r>
      <w:permEnd w:id="405556559"/>
      <w:r w:rsidRPr="00EF2ED8">
        <w:rPr>
          <w:rFonts w:asciiTheme="majorEastAsia" w:eastAsiaTheme="majorEastAsia" w:hAnsiTheme="majorEastAsia" w:hint="eastAsia"/>
          <w:sz w:val="18"/>
          <w:szCs w:val="18"/>
        </w:rPr>
        <w:t>其他：</w:t>
      </w:r>
      <w:permStart w:id="479795318" w:edGrp="everyone"/>
      <w:r w:rsidRPr="00EF2ED8">
        <w:rPr>
          <w:rFonts w:asciiTheme="majorEastAsia" w:eastAsiaTheme="majorEastAsia" w:hAnsiTheme="majorEastAsia" w:hint="eastAsia"/>
          <w:sz w:val="18"/>
          <w:szCs w:val="18"/>
          <w:u w:val="single"/>
        </w:rPr>
        <w:t xml:space="preserve">                               。</w:t>
      </w:r>
      <w:permEnd w:id="479795318"/>
    </w:p>
    <w:p w14:paraId="5E92EBC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14:paraId="456B6C9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14:paraId="45317AAD"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7、在产品认购/申购期内，如因甲方原因导致投资本金不能从其账户足额划转的，甲方对相关理财产品的购买不成功，乙方对此不承担责任。</w:t>
      </w:r>
    </w:p>
    <w:p w14:paraId="163C23E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14:paraId="1C3B1637"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9、甲方在此同意并授权乙方有权根据甲方所勾选的业务申请类型对甲方相关资金账户进行资金划扣等相关操作。</w:t>
      </w:r>
    </w:p>
    <w:p w14:paraId="21CFEAAA"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14:paraId="406A3574"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14:paraId="459177B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14:paraId="78AB43E8"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甲方签署本理财产品销售文件即视为已经同意乙方在前述范围内向相关方提供投资者信息。</w:t>
      </w:r>
    </w:p>
    <w:p w14:paraId="5D59089A"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14:paraId="3BABD66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14:paraId="4A4C50A8" w14:textId="77777777" w:rsidR="009205F5" w:rsidRDefault="009205F5">
      <w:pPr>
        <w:widowControl/>
        <w:spacing w:line="360" w:lineRule="auto"/>
        <w:jc w:val="left"/>
        <w:rPr>
          <w:rFonts w:ascii="宋体" w:hAnsi="宋体" w:cs="仿宋_GB2312"/>
          <w:kern w:val="0"/>
          <w:sz w:val="18"/>
          <w:szCs w:val="18"/>
        </w:rPr>
      </w:pPr>
    </w:p>
    <w:p w14:paraId="6CBF1BD0"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 免责条款</w:t>
      </w:r>
    </w:p>
    <w:p w14:paraId="7A9AF225"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1、由于国家有关法律、法规、规章、政策的改变、紧急措施的出台而导致甲方蒙受损失或协议终止的，乙方不承担责任。</w:t>
      </w:r>
    </w:p>
    <w:p w14:paraId="254871C0"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2、由于不可抗力或乙方无过错且无法防止的外因而导致的交易中断、延误等风险及损失，乙方不承担责任。</w:t>
      </w:r>
    </w:p>
    <w:p w14:paraId="67409369"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3、非因乙方原因（包括但不限于甲方遗失本协议、协议被盗用、交易账户被司法机关等有权部门冻结、扣划等原因）造成的损失，乙方不承担责任。</w:t>
      </w:r>
    </w:p>
    <w:p w14:paraId="336419F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14:paraId="22458F2C" w14:textId="77777777" w:rsidR="009205F5" w:rsidRDefault="009205F5">
      <w:pPr>
        <w:widowControl/>
        <w:spacing w:line="360" w:lineRule="auto"/>
        <w:jc w:val="left"/>
        <w:rPr>
          <w:rFonts w:ascii="宋体" w:hAnsi="宋体" w:cs="仿宋_GB2312"/>
          <w:kern w:val="0"/>
          <w:sz w:val="18"/>
          <w:szCs w:val="18"/>
        </w:rPr>
      </w:pPr>
    </w:p>
    <w:p w14:paraId="61924E6B"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 争议处理</w:t>
      </w:r>
    </w:p>
    <w:p w14:paraId="44D74AF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14:paraId="1264D03D"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2、在诉讼期间，本协议不涉及争议部分的条款仍须履行。</w:t>
      </w:r>
    </w:p>
    <w:p w14:paraId="40955F18" w14:textId="77777777" w:rsidR="009205F5" w:rsidRDefault="009205F5">
      <w:pPr>
        <w:widowControl/>
        <w:spacing w:line="360" w:lineRule="auto"/>
        <w:jc w:val="left"/>
        <w:rPr>
          <w:rFonts w:ascii="宋体" w:hAnsi="宋体" w:cs="仿宋_GB2312"/>
          <w:kern w:val="0"/>
          <w:sz w:val="18"/>
          <w:szCs w:val="18"/>
        </w:rPr>
      </w:pPr>
    </w:p>
    <w:p w14:paraId="3D6DF8A1" w14:textId="77777777"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 协议的生效和终止</w:t>
      </w:r>
    </w:p>
    <w:p w14:paraId="3EE81B5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1、协议生效</w:t>
      </w:r>
    </w:p>
    <w:p w14:paraId="696CE2AB"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14:paraId="114097B6"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14:paraId="7608CF92"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2、协议终止</w:t>
      </w:r>
    </w:p>
    <w:p w14:paraId="4B10058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14:paraId="40B1F99E"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3、其他</w:t>
      </w:r>
    </w:p>
    <w:p w14:paraId="06C204DC" w14:textId="77777777"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甲方通过乙方的线下渠道购买本产品时，本协议一式叁份，销售机构、投资者及产品管理人各执一份，且具有同等法律效力。</w:t>
      </w:r>
    </w:p>
    <w:p w14:paraId="5C4112F5" w14:textId="77777777" w:rsidR="009205F5" w:rsidRDefault="009205F5">
      <w:pPr>
        <w:widowControl/>
        <w:spacing w:line="360" w:lineRule="auto"/>
        <w:jc w:val="left"/>
        <w:rPr>
          <w:rFonts w:ascii="宋体" w:hAnsi="宋体" w:cs="仿宋_GB2312"/>
          <w:kern w:val="0"/>
          <w:sz w:val="18"/>
          <w:szCs w:val="18"/>
        </w:rPr>
      </w:pPr>
    </w:p>
    <w:p w14:paraId="47813332"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14:paraId="4295D81C"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1)甲方已经收到所购买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14:paraId="099086F0"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14:paraId="089553B9" w14:textId="77777777"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14:paraId="63B98BF7" w14:textId="77777777" w:rsidR="009205F5" w:rsidRDefault="009205F5">
      <w:pPr>
        <w:widowControl/>
        <w:spacing w:line="360" w:lineRule="auto"/>
        <w:ind w:firstLineChars="200" w:firstLine="361"/>
        <w:jc w:val="left"/>
        <w:rPr>
          <w:rFonts w:ascii="宋体" w:hAnsi="宋体" w:cs="仿宋_GB2312"/>
          <w:b/>
          <w:kern w:val="0"/>
          <w:sz w:val="18"/>
          <w:szCs w:val="18"/>
        </w:rPr>
      </w:pPr>
    </w:p>
    <w:p w14:paraId="603B5F91" w14:textId="77777777" w:rsidR="009205F5" w:rsidRDefault="00FD731D">
      <w:pPr>
        <w:widowControl/>
        <w:jc w:val="left"/>
        <w:rPr>
          <w:rFonts w:ascii="宋体" w:hAnsi="宋体" w:cs="仿宋_GB2312"/>
          <w:b/>
          <w:kern w:val="0"/>
          <w:sz w:val="18"/>
          <w:szCs w:val="18"/>
        </w:rPr>
      </w:pPr>
      <w:r>
        <w:rPr>
          <w:rFonts w:ascii="宋体" w:hAnsi="宋体" w:cs="仿宋_GB2312"/>
          <w:b/>
          <w:kern w:val="0"/>
          <w:sz w:val="18"/>
          <w:szCs w:val="18"/>
        </w:rPr>
        <w:br w:type="page"/>
      </w:r>
    </w:p>
    <w:p w14:paraId="60CE1989" w14:textId="77777777" w:rsidR="009205F5" w:rsidRDefault="009205F5">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51"/>
        <w:gridCol w:w="6998"/>
      </w:tblGrid>
      <w:tr w:rsidR="009205F5" w14:paraId="3FEAA290" w14:textId="77777777">
        <w:trPr>
          <w:trHeight w:val="329"/>
        </w:trPr>
        <w:tc>
          <w:tcPr>
            <w:tcW w:w="8524" w:type="dxa"/>
            <w:gridSpan w:val="3"/>
            <w:vAlign w:val="center"/>
          </w:tcPr>
          <w:p w14:paraId="5DB69122" w14:textId="77777777" w:rsidR="009205F5" w:rsidRDefault="00FD731D">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9205F5" w14:paraId="34C11429" w14:textId="77777777">
        <w:tc>
          <w:tcPr>
            <w:tcW w:w="675" w:type="dxa"/>
            <w:vAlign w:val="center"/>
          </w:tcPr>
          <w:p w14:paraId="276B46A8" w14:textId="77777777" w:rsidR="009205F5" w:rsidRDefault="00FD731D">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14:paraId="5982546D" w14:textId="77777777" w:rsidR="009205F5" w:rsidRDefault="00FD731D">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14:paraId="77EDB8AE" w14:textId="77777777" w:rsidR="009205F5" w:rsidRDefault="00FD731D">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14:paraId="75D2D84E" w14:textId="77777777" w:rsidR="009205F5" w:rsidRDefault="00FD731D">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9205F5" w14:paraId="5444D705" w14:textId="77777777">
        <w:trPr>
          <w:trHeight w:hRule="exact" w:val="1485"/>
        </w:trPr>
        <w:tc>
          <w:tcPr>
            <w:tcW w:w="675" w:type="dxa"/>
            <w:vMerge w:val="restart"/>
            <w:vAlign w:val="center"/>
          </w:tcPr>
          <w:p w14:paraId="6E2F2B0E" w14:textId="77777777" w:rsidR="009205F5" w:rsidRDefault="00FD731D">
            <w:pPr>
              <w:jc w:val="center"/>
              <w:rPr>
                <w:b/>
                <w:kern w:val="0"/>
                <w:sz w:val="18"/>
                <w:szCs w:val="18"/>
              </w:rPr>
            </w:pPr>
            <w:r>
              <w:rPr>
                <w:rFonts w:hint="eastAsia"/>
                <w:b/>
                <w:kern w:val="0"/>
                <w:sz w:val="18"/>
                <w:szCs w:val="18"/>
              </w:rPr>
              <w:t>甲方签署栏</w:t>
            </w:r>
          </w:p>
        </w:tc>
        <w:tc>
          <w:tcPr>
            <w:tcW w:w="851" w:type="dxa"/>
          </w:tcPr>
          <w:p w14:paraId="2293A0D6" w14:textId="77777777" w:rsidR="009205F5" w:rsidRDefault="00FD731D">
            <w:pPr>
              <w:rPr>
                <w:b/>
                <w:kern w:val="0"/>
                <w:sz w:val="18"/>
                <w:szCs w:val="18"/>
              </w:rPr>
            </w:pPr>
            <w:r>
              <w:rPr>
                <w:rFonts w:hint="eastAsia"/>
                <w:b/>
                <w:kern w:val="0"/>
                <w:sz w:val="18"/>
                <w:szCs w:val="18"/>
              </w:rPr>
              <w:t>个人投资者适用</w:t>
            </w:r>
          </w:p>
        </w:tc>
        <w:tc>
          <w:tcPr>
            <w:tcW w:w="6998" w:type="dxa"/>
          </w:tcPr>
          <w:p w14:paraId="148E0930" w14:textId="77777777" w:rsidR="009205F5" w:rsidRDefault="00FD731D">
            <w:pPr>
              <w:rPr>
                <w:kern w:val="0"/>
                <w:sz w:val="18"/>
                <w:szCs w:val="18"/>
              </w:rPr>
            </w:pPr>
            <w:r>
              <w:rPr>
                <w:rFonts w:hint="eastAsia"/>
                <w:kern w:val="0"/>
                <w:sz w:val="18"/>
                <w:szCs w:val="18"/>
              </w:rPr>
              <w:t>甲方（签字）：</w:t>
            </w:r>
          </w:p>
          <w:p w14:paraId="280328F1" w14:textId="77777777" w:rsidR="009205F5" w:rsidRDefault="009205F5">
            <w:pPr>
              <w:rPr>
                <w:b/>
                <w:kern w:val="0"/>
                <w:sz w:val="18"/>
                <w:szCs w:val="18"/>
              </w:rPr>
            </w:pPr>
          </w:p>
          <w:p w14:paraId="1C46695D" w14:textId="77777777" w:rsidR="009205F5" w:rsidRDefault="00FD731D">
            <w:pPr>
              <w:rPr>
                <w:b/>
                <w:kern w:val="0"/>
                <w:sz w:val="18"/>
                <w:szCs w:val="18"/>
              </w:rPr>
            </w:pPr>
            <w:r>
              <w:rPr>
                <w:rFonts w:hint="eastAsia"/>
                <w:kern w:val="0"/>
                <w:sz w:val="18"/>
                <w:szCs w:val="18"/>
              </w:rPr>
              <w:t>日期：</w:t>
            </w:r>
          </w:p>
        </w:tc>
      </w:tr>
      <w:tr w:rsidR="009205F5" w14:paraId="09723B08" w14:textId="77777777">
        <w:trPr>
          <w:trHeight w:val="2056"/>
        </w:trPr>
        <w:tc>
          <w:tcPr>
            <w:tcW w:w="675" w:type="dxa"/>
            <w:vMerge/>
          </w:tcPr>
          <w:p w14:paraId="6FF9CA88" w14:textId="77777777" w:rsidR="009205F5" w:rsidRDefault="009205F5">
            <w:pPr>
              <w:rPr>
                <w:b/>
                <w:kern w:val="0"/>
                <w:sz w:val="18"/>
                <w:szCs w:val="18"/>
              </w:rPr>
            </w:pPr>
          </w:p>
        </w:tc>
        <w:tc>
          <w:tcPr>
            <w:tcW w:w="851" w:type="dxa"/>
          </w:tcPr>
          <w:p w14:paraId="5CDBBCF0" w14:textId="77777777" w:rsidR="009205F5" w:rsidRDefault="00FD731D">
            <w:pPr>
              <w:rPr>
                <w:b/>
                <w:kern w:val="0"/>
                <w:sz w:val="18"/>
                <w:szCs w:val="18"/>
              </w:rPr>
            </w:pPr>
            <w:r>
              <w:rPr>
                <w:rFonts w:hint="eastAsia"/>
                <w:b/>
                <w:kern w:val="0"/>
                <w:sz w:val="18"/>
                <w:szCs w:val="18"/>
              </w:rPr>
              <w:t>机构投资者适用</w:t>
            </w:r>
          </w:p>
        </w:tc>
        <w:tc>
          <w:tcPr>
            <w:tcW w:w="6998" w:type="dxa"/>
          </w:tcPr>
          <w:p w14:paraId="74EC3500" w14:textId="77777777" w:rsidR="009205F5" w:rsidRDefault="00FD731D">
            <w:pPr>
              <w:rPr>
                <w:rFonts w:cs="Arial"/>
                <w:kern w:val="0"/>
                <w:sz w:val="18"/>
                <w:szCs w:val="18"/>
              </w:rPr>
            </w:pPr>
            <w:r>
              <w:rPr>
                <w:rFonts w:hint="eastAsia"/>
                <w:kern w:val="0"/>
                <w:sz w:val="18"/>
                <w:szCs w:val="18"/>
              </w:rPr>
              <w:t>甲方</w:t>
            </w:r>
            <w:r>
              <w:rPr>
                <w:rFonts w:cs="Arial" w:hint="eastAsia"/>
                <w:kern w:val="0"/>
                <w:sz w:val="18"/>
                <w:szCs w:val="18"/>
              </w:rPr>
              <w:t>（盖章）：</w:t>
            </w:r>
          </w:p>
          <w:p w14:paraId="24BA3DD5" w14:textId="77777777" w:rsidR="009205F5" w:rsidRDefault="009205F5">
            <w:pPr>
              <w:rPr>
                <w:rFonts w:cs="Arial"/>
                <w:kern w:val="0"/>
                <w:sz w:val="18"/>
                <w:szCs w:val="18"/>
              </w:rPr>
            </w:pPr>
          </w:p>
          <w:p w14:paraId="17E2DF89" w14:textId="77777777" w:rsidR="009205F5" w:rsidRDefault="00FD731D">
            <w:pPr>
              <w:rPr>
                <w:rFonts w:cs="Arial"/>
                <w:kern w:val="0"/>
                <w:sz w:val="18"/>
                <w:szCs w:val="18"/>
              </w:rPr>
            </w:pPr>
            <w:r>
              <w:rPr>
                <w:rFonts w:cs="Arial" w:hint="eastAsia"/>
                <w:kern w:val="0"/>
                <w:sz w:val="18"/>
                <w:szCs w:val="18"/>
              </w:rPr>
              <w:t>甲方法定代表人或授权代理人（签字或盖章）：</w:t>
            </w:r>
          </w:p>
          <w:p w14:paraId="75A6455C" w14:textId="77777777" w:rsidR="009205F5" w:rsidRDefault="009205F5">
            <w:pPr>
              <w:rPr>
                <w:b/>
                <w:kern w:val="0"/>
                <w:sz w:val="18"/>
                <w:szCs w:val="18"/>
              </w:rPr>
            </w:pPr>
          </w:p>
          <w:p w14:paraId="06BFDC47" w14:textId="77777777" w:rsidR="009205F5" w:rsidRDefault="00FD731D">
            <w:pPr>
              <w:rPr>
                <w:kern w:val="0"/>
                <w:sz w:val="18"/>
                <w:szCs w:val="18"/>
              </w:rPr>
            </w:pPr>
            <w:r>
              <w:rPr>
                <w:rFonts w:hint="eastAsia"/>
                <w:kern w:val="0"/>
                <w:sz w:val="18"/>
                <w:szCs w:val="18"/>
              </w:rPr>
              <w:t>日期：</w:t>
            </w:r>
          </w:p>
        </w:tc>
      </w:tr>
      <w:tr w:rsidR="009205F5" w14:paraId="15C69212" w14:textId="77777777">
        <w:trPr>
          <w:trHeight w:val="1363"/>
        </w:trPr>
        <w:tc>
          <w:tcPr>
            <w:tcW w:w="675" w:type="dxa"/>
          </w:tcPr>
          <w:p w14:paraId="7E4F4DF6" w14:textId="77777777" w:rsidR="009205F5" w:rsidRDefault="00FD731D">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14:paraId="436ECF14" w14:textId="77777777" w:rsidR="009205F5" w:rsidRDefault="00FD731D">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14:paraId="0D0AFDB9" w14:textId="77777777" w:rsidR="009205F5" w:rsidRDefault="009205F5">
            <w:pPr>
              <w:rPr>
                <w:b/>
                <w:kern w:val="0"/>
                <w:sz w:val="18"/>
                <w:szCs w:val="18"/>
              </w:rPr>
            </w:pPr>
          </w:p>
          <w:p w14:paraId="79B4524F" w14:textId="77777777" w:rsidR="009205F5" w:rsidRDefault="00FD731D">
            <w:pPr>
              <w:rPr>
                <w:kern w:val="0"/>
                <w:sz w:val="18"/>
                <w:szCs w:val="18"/>
              </w:rPr>
            </w:pPr>
            <w:r>
              <w:rPr>
                <w:rFonts w:hint="eastAsia"/>
                <w:kern w:val="0"/>
                <w:sz w:val="18"/>
                <w:szCs w:val="18"/>
              </w:rPr>
              <w:t>日期：</w:t>
            </w:r>
          </w:p>
        </w:tc>
      </w:tr>
    </w:tbl>
    <w:p w14:paraId="7DDE6945" w14:textId="77777777" w:rsidR="009205F5" w:rsidRDefault="00FD731D">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14:paraId="587966C3" w14:textId="77777777" w:rsidR="009205F5" w:rsidRDefault="009205F5"/>
    <w:p w14:paraId="446839DB" w14:textId="77777777" w:rsidR="009205F5" w:rsidRDefault="009205F5"/>
    <w:p w14:paraId="6D80596D" w14:textId="77777777" w:rsidR="009205F5" w:rsidRDefault="009205F5"/>
    <w:p w14:paraId="6FF3A6C0" w14:textId="77777777" w:rsidR="009205F5" w:rsidRDefault="009205F5"/>
    <w:sectPr w:rsidR="009205F5" w:rsidSect="000D5D86">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C4BEC" w14:textId="77777777" w:rsidR="00B44B6B" w:rsidRDefault="00B44B6B">
      <w:r>
        <w:separator/>
      </w:r>
    </w:p>
  </w:endnote>
  <w:endnote w:type="continuationSeparator" w:id="0">
    <w:p w14:paraId="63FBB3F8" w14:textId="77777777" w:rsidR="00B44B6B" w:rsidRDefault="00B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17656"/>
    </w:sdtPr>
    <w:sdtEndPr/>
    <w:sdtContent>
      <w:p w14:paraId="700E7460" w14:textId="77777777" w:rsidR="009205F5" w:rsidRDefault="00FD731D">
        <w:pPr>
          <w:pStyle w:val="a5"/>
          <w:jc w:val="center"/>
        </w:pPr>
        <w:r>
          <w:fldChar w:fldCharType="begin"/>
        </w:r>
        <w:r>
          <w:instrText>PAGE   \* MERGEFORMAT</w:instrText>
        </w:r>
        <w:r>
          <w:fldChar w:fldCharType="separate"/>
        </w:r>
        <w:r w:rsidR="00D91849" w:rsidRPr="00D91849">
          <w:rPr>
            <w:noProof/>
            <w:lang w:val="zh-CN"/>
          </w:rPr>
          <w:t>2</w:t>
        </w:r>
        <w:r>
          <w:fldChar w:fldCharType="end"/>
        </w:r>
      </w:p>
    </w:sdtContent>
  </w:sdt>
  <w:p w14:paraId="75938221" w14:textId="77777777" w:rsidR="009205F5" w:rsidRDefault="009205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3D50" w14:textId="77777777" w:rsidR="00B44B6B" w:rsidRDefault="00B44B6B">
      <w:r>
        <w:separator/>
      </w:r>
    </w:p>
  </w:footnote>
  <w:footnote w:type="continuationSeparator" w:id="0">
    <w:p w14:paraId="18652B6C" w14:textId="77777777" w:rsidR="00B44B6B" w:rsidRDefault="00B44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8E50" w14:textId="77777777" w:rsidR="009205F5" w:rsidRPr="00505F28" w:rsidRDefault="00FD731D" w:rsidP="00505F28">
    <w:pPr>
      <w:pStyle w:val="a6"/>
      <w:jc w:val="right"/>
      <w:rPr>
        <w:rFonts w:ascii="Times New Roman" w:eastAsia="宋体" w:hAnsi="Times New Roman" w:cs="Times New Roman"/>
        <w:b/>
        <w:szCs w:val="20"/>
      </w:rPr>
    </w:pP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 xml:space="preserve">  </w:t>
    </w:r>
    <w:r w:rsidRPr="00505F28">
      <w:rPr>
        <w:rFonts w:ascii="Times New Roman" w:eastAsia="宋体" w:hAnsi="Times New Roman" w:cs="Times New Roman"/>
        <w:b/>
        <w:szCs w:val="20"/>
      </w:rPr>
      <w:t xml:space="preserve">  </w:t>
    </w:r>
    <w:r w:rsidRPr="00505F28">
      <w:rPr>
        <w:rFonts w:ascii="Times New Roman" w:eastAsia="宋体" w:hAnsi="Times New Roman" w:cs="Times New Roman" w:hint="eastAsia"/>
        <w:b/>
        <w:szCs w:val="20"/>
      </w:rPr>
      <w:t>（代理）销售协议书</w:t>
    </w:r>
  </w:p>
  <w:p w14:paraId="0B7F8615" w14:textId="154DF8BF" w:rsidR="009205F5" w:rsidRPr="00505F28" w:rsidRDefault="00C509D0" w:rsidP="00505F28">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注：</w:t>
    </w:r>
    <w:r w:rsidR="00FD731D" w:rsidRPr="00505F28">
      <w:rPr>
        <w:rFonts w:ascii="Times New Roman" w:eastAsia="宋体" w:hAnsi="Times New Roman" w:cs="Times New Roman" w:hint="eastAsia"/>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iwU+o/zKH7bQpmISYthAgFSI4SbtJfKKbtOAkugKwUC8d+q9rvP00C3muuaxSWuo8Ncw+tZ3mvTi6pR562NhA==" w:salt="VHkYOBCQblvPFWK0h/boR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850C0B"/>
    <w:rsid w:val="00002873"/>
    <w:rsid w:val="00014ADA"/>
    <w:rsid w:val="000B4762"/>
    <w:rsid w:val="000D5D86"/>
    <w:rsid w:val="000D6AED"/>
    <w:rsid w:val="000F142C"/>
    <w:rsid w:val="00131766"/>
    <w:rsid w:val="00135B7E"/>
    <w:rsid w:val="00135B8E"/>
    <w:rsid w:val="00171F73"/>
    <w:rsid w:val="001D5BB4"/>
    <w:rsid w:val="00217DEF"/>
    <w:rsid w:val="00263CF4"/>
    <w:rsid w:val="002A703E"/>
    <w:rsid w:val="002D701A"/>
    <w:rsid w:val="002E2707"/>
    <w:rsid w:val="002E7239"/>
    <w:rsid w:val="003012BA"/>
    <w:rsid w:val="00311B0C"/>
    <w:rsid w:val="0033107A"/>
    <w:rsid w:val="00335DAF"/>
    <w:rsid w:val="003672FE"/>
    <w:rsid w:val="003B7AAC"/>
    <w:rsid w:val="003C256B"/>
    <w:rsid w:val="003E41BC"/>
    <w:rsid w:val="003F4EEF"/>
    <w:rsid w:val="003F583B"/>
    <w:rsid w:val="00412C4D"/>
    <w:rsid w:val="00481E6B"/>
    <w:rsid w:val="00494F0E"/>
    <w:rsid w:val="004B5B82"/>
    <w:rsid w:val="00505F28"/>
    <w:rsid w:val="005120A6"/>
    <w:rsid w:val="005856D9"/>
    <w:rsid w:val="005B58BC"/>
    <w:rsid w:val="005C300B"/>
    <w:rsid w:val="005E0A6F"/>
    <w:rsid w:val="005E6EDE"/>
    <w:rsid w:val="00601E65"/>
    <w:rsid w:val="006150C4"/>
    <w:rsid w:val="00646431"/>
    <w:rsid w:val="00663A35"/>
    <w:rsid w:val="006769A0"/>
    <w:rsid w:val="006A1289"/>
    <w:rsid w:val="006F2A2E"/>
    <w:rsid w:val="00707491"/>
    <w:rsid w:val="00752BF6"/>
    <w:rsid w:val="00756A1D"/>
    <w:rsid w:val="00767C2B"/>
    <w:rsid w:val="00776D40"/>
    <w:rsid w:val="0079123A"/>
    <w:rsid w:val="007942D5"/>
    <w:rsid w:val="007A251D"/>
    <w:rsid w:val="007C68DE"/>
    <w:rsid w:val="007F3E92"/>
    <w:rsid w:val="008053A3"/>
    <w:rsid w:val="00835E57"/>
    <w:rsid w:val="00850C0B"/>
    <w:rsid w:val="00854BA4"/>
    <w:rsid w:val="00855B8B"/>
    <w:rsid w:val="00862B8A"/>
    <w:rsid w:val="008D2C2D"/>
    <w:rsid w:val="008E7AE8"/>
    <w:rsid w:val="009025C3"/>
    <w:rsid w:val="00917356"/>
    <w:rsid w:val="009205F5"/>
    <w:rsid w:val="00966144"/>
    <w:rsid w:val="00971115"/>
    <w:rsid w:val="00991032"/>
    <w:rsid w:val="009D1B06"/>
    <w:rsid w:val="009D2ED5"/>
    <w:rsid w:val="00A06848"/>
    <w:rsid w:val="00A267DA"/>
    <w:rsid w:val="00A3186E"/>
    <w:rsid w:val="00A435BF"/>
    <w:rsid w:val="00A47BD1"/>
    <w:rsid w:val="00A81632"/>
    <w:rsid w:val="00A90F0B"/>
    <w:rsid w:val="00AC6C55"/>
    <w:rsid w:val="00B44B6B"/>
    <w:rsid w:val="00B532B9"/>
    <w:rsid w:val="00B57437"/>
    <w:rsid w:val="00B9361A"/>
    <w:rsid w:val="00BB236F"/>
    <w:rsid w:val="00BE0150"/>
    <w:rsid w:val="00BE7F00"/>
    <w:rsid w:val="00C26F72"/>
    <w:rsid w:val="00C45B08"/>
    <w:rsid w:val="00C509D0"/>
    <w:rsid w:val="00C53B18"/>
    <w:rsid w:val="00CA5938"/>
    <w:rsid w:val="00CD358C"/>
    <w:rsid w:val="00CD5B0E"/>
    <w:rsid w:val="00D12B23"/>
    <w:rsid w:val="00D3152C"/>
    <w:rsid w:val="00D82CA8"/>
    <w:rsid w:val="00D91849"/>
    <w:rsid w:val="00DA4E9C"/>
    <w:rsid w:val="00DD769A"/>
    <w:rsid w:val="00E145A0"/>
    <w:rsid w:val="00E36CAB"/>
    <w:rsid w:val="00E4197D"/>
    <w:rsid w:val="00E500BC"/>
    <w:rsid w:val="00E71AFA"/>
    <w:rsid w:val="00E725AC"/>
    <w:rsid w:val="00E9473C"/>
    <w:rsid w:val="00EA72EF"/>
    <w:rsid w:val="00EB3ABC"/>
    <w:rsid w:val="00EC2E2B"/>
    <w:rsid w:val="00ED33FA"/>
    <w:rsid w:val="00F323D1"/>
    <w:rsid w:val="00F34F2A"/>
    <w:rsid w:val="00F53477"/>
    <w:rsid w:val="00F57B20"/>
    <w:rsid w:val="00F86021"/>
    <w:rsid w:val="00F97CA1"/>
    <w:rsid w:val="00FD731D"/>
    <w:rsid w:val="175E2344"/>
    <w:rsid w:val="47F677AF"/>
    <w:rsid w:val="5AC5005C"/>
    <w:rsid w:val="6F5A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49E8AB-2A63-4E18-BB34-1CE7F81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 w:type="paragraph" w:styleId="ab">
    <w:name w:val="List Paragraph"/>
    <w:basedOn w:val="a"/>
    <w:uiPriority w:val="34"/>
    <w:qFormat/>
    <w:pPr>
      <w:ind w:firstLineChars="200" w:firstLine="420"/>
    </w:pPr>
  </w:style>
  <w:style w:type="character" w:customStyle="1" w:styleId="HTMLChar">
    <w:name w:val="HTML 预设格式 Char"/>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B73B-4F15-4BD8-9E65-58DE149A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644</Words>
  <Characters>3674</Characters>
  <Application>Microsoft Office Word</Application>
  <DocSecurity>8</DocSecurity>
  <Lines>30</Lines>
  <Paragraphs>8</Paragraphs>
  <ScaleCrop>false</ScaleCrop>
  <Company>神州网信技术有限公司</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姚霖钰</cp:lastModifiedBy>
  <cp:revision>6</cp:revision>
  <dcterms:created xsi:type="dcterms:W3CDTF">2022-10-18T07:40:00Z</dcterms:created>
  <dcterms:modified xsi:type="dcterms:W3CDTF">2023-04-04T02:19:00Z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F241800B1FAE42C5A83223FCDFFC1B71</vt:lpwstr>
  </property>
</Properties>
</file>